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河南工程学院</w:t>
      </w:r>
      <w:r>
        <w:rPr>
          <w:rFonts w:hint="eastAsia" w:ascii="方正小标宋简体" w:eastAsia="方正小标宋简体"/>
          <w:sz w:val="44"/>
          <w:szCs w:val="44"/>
        </w:rPr>
        <w:t>反邪教工作优秀作品申报书</w:t>
      </w:r>
    </w:p>
    <w:tbl>
      <w:tblPr>
        <w:tblStyle w:val="3"/>
        <w:tblW w:w="87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84"/>
        <w:gridCol w:w="2268"/>
        <w:gridCol w:w="4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  <w:t>总支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6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负责人</w:t>
            </w:r>
            <w:bookmarkStart w:id="0" w:name="_GoBack"/>
            <w:bookmarkEnd w:id="0"/>
          </w:p>
        </w:tc>
        <w:tc>
          <w:tcPr>
            <w:tcW w:w="6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负责人情况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40" w:firstLineChars="5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作品说明</w:t>
            </w:r>
          </w:p>
        </w:tc>
        <w:tc>
          <w:tcPr>
            <w:tcW w:w="6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（请简明扼要介绍作品内容，限500字以内）</w:t>
            </w:r>
          </w:p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40" w:firstLineChars="5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部门、院系意见</w:t>
            </w:r>
          </w:p>
        </w:tc>
        <w:tc>
          <w:tcPr>
            <w:tcW w:w="6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ind w:right="560"/>
              <w:jc w:val="righ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（盖章）</w:t>
            </w:r>
          </w:p>
          <w:p>
            <w:pPr>
              <w:wordWrap w:val="0"/>
              <w:spacing w:line="480" w:lineRule="exact"/>
              <w:jc w:val="righ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40" w:firstLineChars="5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6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ind w:right="560"/>
              <w:jc w:val="righ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（盖章）</w:t>
            </w:r>
          </w:p>
          <w:p>
            <w:pPr>
              <w:wordWrap w:val="0"/>
              <w:spacing w:line="480" w:lineRule="exact"/>
              <w:jc w:val="righ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00668"/>
    <w:rsid w:val="3619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2017-06-27T03:08:02Z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